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A4" w:rsidRDefault="0015687B">
      <w:pPr>
        <w:pStyle w:val="pc"/>
      </w:pPr>
      <w:r>
        <w:rPr>
          <w:rStyle w:val="s1"/>
        </w:rPr>
        <w:t xml:space="preserve">Приказ Министра образования и науки Республики Казахстан от 7 декабря 2011 года № 514 </w:t>
      </w:r>
      <w:r>
        <w:rPr>
          <w:rStyle w:val="s1"/>
        </w:rPr>
        <w:br/>
        <w:t>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</w:t>
      </w:r>
    </w:p>
    <w:p w:rsidR="00D130A4" w:rsidRDefault="0015687B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17.08.2022 г.)</w:t>
      </w:r>
    </w:p>
    <w:p w:rsidR="00D130A4" w:rsidRDefault="0015687B">
      <w:pPr>
        <w:pStyle w:val="a3"/>
      </w:pPr>
      <w:r>
        <w:t> </w:t>
      </w:r>
    </w:p>
    <w:p w:rsidR="00D130A4" w:rsidRDefault="0015687B">
      <w:pPr>
        <w:pStyle w:val="pji"/>
      </w:pPr>
      <w:r>
        <w:rPr>
          <w:rStyle w:val="s3"/>
        </w:rPr>
        <w:t xml:space="preserve">Заголовок изложен в редакции </w:t>
      </w:r>
      <w:hyperlink r:id="rId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просвещения РК от 17.08.22 г. № 371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130A4" w:rsidRDefault="0015687B">
      <w:pPr>
        <w:pStyle w:val="a3"/>
      </w:pPr>
      <w:r>
        <w:t> </w:t>
      </w:r>
    </w:p>
    <w:p w:rsidR="00D130A4" w:rsidRDefault="0015687B">
      <w:pPr>
        <w:pStyle w:val="pj"/>
      </w:pPr>
      <w:r>
        <w:t xml:space="preserve">В соответствии с </w:t>
      </w:r>
      <w:hyperlink r:id="rId9" w:anchor="sub_id=5002901" w:history="1">
        <w:r>
          <w:rPr>
            <w:rStyle w:val="a4"/>
          </w:rPr>
          <w:t>подпунктом 29-1) статьи 5</w:t>
        </w:r>
      </w:hyperlink>
      <w:r>
        <w:t xml:space="preserve"> Закона Республики Казахстан от 27 июля 2007 года «Об образовании» </w:t>
      </w:r>
      <w:r>
        <w:rPr>
          <w:b/>
          <w:bCs/>
        </w:rPr>
        <w:t>ПРИКАЗЫВАЮ</w:t>
      </w:r>
      <w:r>
        <w:t>:</w:t>
      </w:r>
    </w:p>
    <w:p w:rsidR="00D130A4" w:rsidRDefault="0015687B">
      <w:pPr>
        <w:pStyle w:val="pji"/>
      </w:pPr>
      <w:r>
        <w:rPr>
          <w:rStyle w:val="s3"/>
        </w:rPr>
        <w:t xml:space="preserve">Пункт 1 изложен в редакции </w:t>
      </w:r>
      <w:hyperlink r:id="rId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просвещения РК от 17.08.22 г. № 371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130A4" w:rsidRDefault="0015687B">
      <w:pPr>
        <w:pStyle w:val="pj"/>
      </w:pPr>
      <w:r>
        <w:rPr>
          <w:rStyle w:val="s0"/>
        </w:rPr>
        <w:t>1. Утвердить прилагаемый:</w:t>
      </w:r>
    </w:p>
    <w:p w:rsidR="00D130A4" w:rsidRDefault="0015687B">
      <w:pPr>
        <w:pStyle w:val="pj"/>
      </w:pPr>
      <w:r>
        <w:rPr>
          <w:rStyle w:val="s0"/>
        </w:rPr>
        <w:t xml:space="preserve">1) </w:t>
      </w:r>
      <w:hyperlink w:anchor="sub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согласно приложению 1 к настоящему приказу;</w:t>
      </w:r>
    </w:p>
    <w:p w:rsidR="00D130A4" w:rsidRDefault="0015687B">
      <w:pPr>
        <w:pStyle w:val="pj"/>
      </w:pPr>
      <w:r>
        <w:rPr>
          <w:rStyle w:val="s0"/>
        </w:rPr>
        <w:t xml:space="preserve">2) </w:t>
      </w:r>
      <w:hyperlink w:anchor="sub2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отбора в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согласно приложению 2 к настоящему приказу.</w:t>
      </w:r>
    </w:p>
    <w:p w:rsidR="00D130A4" w:rsidRDefault="0015687B">
      <w:pPr>
        <w:pStyle w:val="pj"/>
      </w:pPr>
      <w:r>
        <w:rPr>
          <w:rStyle w:val="s0"/>
        </w:rPr>
        <w:t>2. Департаменту дошкольного и среднего образования (Жонтаева Ж.А.):</w:t>
      </w:r>
    </w:p>
    <w:p w:rsidR="00D130A4" w:rsidRDefault="0015687B">
      <w:pPr>
        <w:pStyle w:val="pj"/>
      </w:pPr>
      <w:r>
        <w:rPr>
          <w:rStyle w:val="s0"/>
        </w:rPr>
        <w:t xml:space="preserve">1) представить настоящий приказ в установленном порядке на государственную </w:t>
      </w:r>
      <w:hyperlink r:id="rId12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в Министерстве юстиции Республики Казахстан;</w:t>
      </w:r>
    </w:p>
    <w:p w:rsidR="00D130A4" w:rsidRDefault="0015687B">
      <w:pPr>
        <w:pStyle w:val="pj"/>
      </w:pPr>
      <w:r>
        <w:rPr>
          <w:rStyle w:val="s0"/>
        </w:rPr>
        <w:t>2) после прохождения государственной регистрации опубликовать настоящий приказ в средствах массовой информации.</w:t>
      </w:r>
    </w:p>
    <w:p w:rsidR="00D130A4" w:rsidRDefault="0015687B">
      <w:pPr>
        <w:pStyle w:val="pj"/>
      </w:pPr>
      <w:r>
        <w:rPr>
          <w:rStyle w:val="s0"/>
        </w:rPr>
        <w:t>3. Контроль за исполнением настоящего приказа возложить на вице-министра Сарыбекова М.Н.</w:t>
      </w:r>
    </w:p>
    <w:p w:rsidR="00D130A4" w:rsidRDefault="0015687B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3" w:history="1">
        <w:r>
          <w:rPr>
            <w:rStyle w:val="a4"/>
          </w:rPr>
          <w:t>опубликования</w:t>
        </w:r>
      </w:hyperlink>
      <w:r>
        <w:t>.</w:t>
      </w:r>
    </w:p>
    <w:p w:rsidR="00D130A4" w:rsidRDefault="0015687B">
      <w:pPr>
        <w:pStyle w:val="a3"/>
      </w:pPr>
      <w:r>
        <w:t> </w:t>
      </w:r>
    </w:p>
    <w:p w:rsidR="00D130A4" w:rsidRDefault="0015687B">
      <w:pPr>
        <w:pStyle w:val="a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30A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rStyle w:val="s0"/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pr"/>
            </w:pPr>
            <w:r>
              <w:rPr>
                <w:rStyle w:val="s0"/>
                <w:b/>
                <w:bCs/>
              </w:rPr>
              <w:t>Б. Жумагулов</w:t>
            </w:r>
          </w:p>
        </w:tc>
      </w:tr>
    </w:tbl>
    <w:p w:rsidR="00D130A4" w:rsidRDefault="0015687B">
      <w:pPr>
        <w:pStyle w:val="pr"/>
      </w:pPr>
      <w:r>
        <w:rPr>
          <w:rStyle w:val="s0"/>
          <w:b/>
          <w:bCs/>
        </w:rPr>
        <w:t> </w:t>
      </w:r>
    </w:p>
    <w:p w:rsidR="00D130A4" w:rsidRDefault="0015687B">
      <w:pPr>
        <w:pStyle w:val="a3"/>
      </w:pPr>
      <w:bookmarkStart w:id="0" w:name="SUB1"/>
      <w:bookmarkEnd w:id="0"/>
      <w:r>
        <w:t> </w:t>
      </w:r>
    </w:p>
    <w:p w:rsidR="00D130A4" w:rsidRDefault="0015687B">
      <w:pPr>
        <w:pStyle w:val="pji"/>
      </w:pPr>
      <w:r>
        <w:rPr>
          <w:rStyle w:val="s3"/>
        </w:rPr>
        <w:t xml:space="preserve">Перечень изложен в редакции </w:t>
      </w:r>
      <w:hyperlink r:id="rId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25.05.21 г. № 232 (</w:t>
      </w:r>
      <w:hyperlink r:id="rId15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" w:anchor="sub_id=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просвещения РК от 17.08.22 г. № 371 (</w:t>
      </w:r>
      <w:hyperlink r:id="rId17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130A4" w:rsidRDefault="0015687B">
      <w:pPr>
        <w:pStyle w:val="pr"/>
      </w:pPr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D130A4" w:rsidRDefault="0015687B">
      <w:pPr>
        <w:pStyle w:val="pr"/>
      </w:pPr>
      <w:r>
        <w:rPr>
          <w:rStyle w:val="s0"/>
        </w:rPr>
        <w:t>Министр образования и науки</w:t>
      </w:r>
    </w:p>
    <w:p w:rsidR="00D130A4" w:rsidRDefault="0015687B">
      <w:pPr>
        <w:pStyle w:val="pr"/>
      </w:pPr>
      <w:r>
        <w:rPr>
          <w:rStyle w:val="s0"/>
        </w:rPr>
        <w:t>Республики Казахстан</w:t>
      </w:r>
    </w:p>
    <w:p w:rsidR="00D130A4" w:rsidRDefault="0015687B">
      <w:pPr>
        <w:pStyle w:val="pr"/>
      </w:pPr>
      <w:r>
        <w:rPr>
          <w:rStyle w:val="s0"/>
        </w:rPr>
        <w:t>от 7 декабря 2011 года № 514</w:t>
      </w:r>
    </w:p>
    <w:p w:rsidR="00D130A4" w:rsidRDefault="0015687B">
      <w:pPr>
        <w:pStyle w:val="pji"/>
      </w:pPr>
      <w:r>
        <w:t> </w:t>
      </w:r>
    </w:p>
    <w:p w:rsidR="00D130A4" w:rsidRDefault="0015687B">
      <w:pPr>
        <w:pStyle w:val="a3"/>
      </w:pPr>
      <w:r>
        <w:t> </w:t>
      </w:r>
    </w:p>
    <w:p w:rsidR="00D130A4" w:rsidRDefault="0015687B">
      <w:pPr>
        <w:pStyle w:val="pc"/>
      </w:pPr>
      <w:r>
        <w:rPr>
          <w:rStyle w:val="s1"/>
        </w:rPr>
        <w:lastRenderedPageBreak/>
        <w:t>Перечень</w:t>
      </w:r>
      <w:r>
        <w:rPr>
          <w:rStyle w:val="s1"/>
        </w:rPr>
        <w:br/>
        <w:t>республиканских и международных олимпиад и конкурсов научных проектов</w:t>
      </w:r>
      <w:r>
        <w:rPr>
          <w:rStyle w:val="s1"/>
        </w:rPr>
        <w:br/>
        <w:t>(научных соревнований) по общеобразовательным предметам, конкурсов исполнителей, конкурсов</w:t>
      </w:r>
      <w:r>
        <w:rPr>
          <w:rStyle w:val="s1"/>
        </w:rPr>
        <w:br/>
        <w:t>профессионального мастерства и спортивных соревнований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  <w:spacing w:after="240"/>
      </w:pPr>
      <w:r>
        <w:rPr>
          <w:rStyle w:val="s1"/>
        </w:rPr>
        <w:t>Глава 1. Республиканские и международные олимпиады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1. Международные олимпиады по общеобразовательным предметам:</w:t>
      </w:r>
    </w:p>
    <w:p w:rsidR="00D130A4" w:rsidRDefault="0015687B">
      <w:pPr>
        <w:pStyle w:val="pc"/>
      </w:pPr>
      <w:r>
        <w:rPr>
          <w:b/>
          <w:bCs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олимпиад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математике (IMO);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физике (IPhO);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химии (IChO);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биологии (IBO);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географии (IGеO);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информатике (IOI);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лингвистике (IOL);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астрономии и астрофизике (IOAA);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астрономии (IAO);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философии (IPO);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экономике (IEO);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Балканская олимпиада по математике (BMO);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Балканская математическая олимпиада среди юниоров (JBMO);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Западно-Китайская математическая олимпиада;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дистанционная Азиатско-Тихоокеанская математическая олимпиада (для учащихся 9-11 (12) классов);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математическая олимпиада «Шелковый путь» (для учащихся 9-11 (12) классов);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О. Жаутыковская олимпиада по математике, физике и информатике для учащихся специализированных школ;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естественно-научная олимпиада среди юниоров (IJSO);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Менделеевская олимпиада школьников по химии;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казахскому языку и литературе для детей казахской диаспоры «Қазақстан-атажұртым, қасиетіманатілім» для учащихся 9-11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школьников «Туймаада» по математике, физике, химии, информатике;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Азиатская олимпиада по физике (APhO);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школьников по физике, химии и математике «Лаборатория подготовки талантов» (для учащихся 7-8 классов);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Европейская олимпиада по географии (EGeo);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Азиатская олимпиада по биологии (ABO);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Европейская математическая олимпиада для девочек (EGMO);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Европейская физическая олимпиада (EuPho);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Центрально-Европейская олимпиада по информатике (CEOI);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lastRenderedPageBreak/>
              <w:t>29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Европейская юниорская олимпиада по информатике (EJOI);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Евразийская олимпиада по информатике (для стран ШОС).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2. Республиканские олимпиады по общеобразовательным предметам: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олимпиад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для учащихся 2-4 классов по общеобразовательным предметам;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для учащихся 5-6 классов по общеобразовательным предметам;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для учащихся 7-8 классов по общеобразовательным предметам;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для учащихся 9-11 (12) классов по общеобразовательным предметам;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Президентская олимпиада по предметам естественно-математического цикла.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3. Республиканские олимпиады для студентов технического и профессионального, послесреднего образования: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олимпиад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pc"/>
            </w:pPr>
            <w:r>
              <w:t>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для студентов 1-2 курсов организаций технического и профессионального, послесреднего образования по общеобразовательным дисциплинам;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4. Специализированные олимпиады: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олимпиад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Национальная интеллектуальная олимпиада для сельских школ «Мың бала»;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казахскому языку и литературе имени К. Битибаевой;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комплексная олимпиада «Сардар» среди учащихся 11-х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химии имени К. Сатпаева для учащихся 9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математическая олимпиада «Бастау» для учащихся 2-4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казахскому языку «Жарқынболашақ» для учащихся 7-11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Специализариованная профильная олимпиада по химии имени А. Бектурова среди учащихся 10-11 (12)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«Тарихата» среди учащихся 5-9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казахскому языку среди учащихся некоренной национальности «Тіл - тәуелсіздіктұғыры» для учащихся 9-11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финансам и экономике для 9 - 10 (11)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Олимпиада по экологии для учащихся 9-11 (12)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казахскому языку и литературе «Абайтану»;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lastRenderedPageBreak/>
              <w:t>13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Олимпиада «Қазақстанбілімолимпиадасы» для учащихся 10-11 классов специализированных организаций образования, АОО «Назарбаев Интеллектуальные школы», международных школ;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электронике и смарт-технологиям для учащихся 7- 11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Олимпиада «IQanat»;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Олимпиада «Youngchallenger» для частных и международных школ;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Интеллектуальная олимпиада «Ақбота» для общеобразовательных школ.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5. Вузовские олимпиады для школьников: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олимпиад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«Аль-Фараби» для учащихся 11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предметная олимпиада Казахстанско-Британского технического университета для школьников 10-12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Олимпиада по повышению квалификации «SPT» по профильным предметам среди выпускников школ и колледжей университета имени Сулеймана Демиреля;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предметная олимпиада «Абай сыйы» среди школьников 11 (12) классов Казахского национального педагогического университета имени Абая;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«Ясауи» для учащихся 11 (12) классов Международного казахско-турецкого университета имени Ахмеда Ясави;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Международная олимпиада по физике Карагандинского Государственного университета имени Е.А. Букетова;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Традиционная олимпиада по предметам естествознания для учащихся 9-10 классов Казахского Национального педагогического женского университета;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«Білім шыңы» по предметам физика, математика, информатика для учащихся 10-11 (12) классов Казахского Национального педагогического женского университета;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общеобразовательным предметам Евразийского Национального университета имени Л.Н.Гумилева;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истории Казахстана, краеведению и археологии «Туған ел. Туған жер. Туған глобал.» Восточно-Казахстанского университета имени С. Аманжолова;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программированию AstanaITUniversity - «AITUicode».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Глава 2. Конкурсы научных проектов (научные соревнования)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br/>
        <w:t>Параграф 1. Международные конкурсы научных проектов (научные соревнования)по общеобразовательным предметам: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конкурсов научных проектов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Международные соревнования по науке и технике «ISEF Regeneron» для учащихся 9-11 (12) классов (физика);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lastRenderedPageBreak/>
              <w:t>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конкурс исследовательских проектов по математике и механике имени У.Джолдасбекова для учащихся 11 (12) классов (математика, физика);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конкурс «Математика и проектирование»;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Всероссийская олимпиада научно-исследовательских проектов по проблемам защиты окружающей среды «Человек-Земля-Космос» для учащихся 9-11 (12) классов (биология, география, химия, всемирная история);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Международные научные соревнования по космическим исследованиям «Открываем мир науки»для учащихся 9-11 (12) классов (физика, биология);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научный конкурс «MOSTRATEC» (история, право, лингвистика, психология) для учащихся 9-11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Международные соревнования по компьютерным проектам (информатика) «INFOMATRIX-ASIA» для учащихся 9-11 (12) классов;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Конкурс научных проектов «GoogleScienceFair»;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Международное первенство по робототехнике «First Robotics».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2. Республиканские конкурсы научных проектов: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конкурсов научных проектов</w:t>
            </w:r>
          </w:p>
        </w:tc>
      </w:tr>
      <w:tr w:rsidR="00D130A4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научных проектов (научных соревнований) по общеобразовательным предметам для учащихся 8-11 (12) классов;</w:t>
            </w:r>
          </w:p>
        </w:tc>
      </w:tr>
      <w:tr w:rsidR="00D130A4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Национальный конкурс исследовательских проектов и творческих работ учащихся 2-7 классов «Зерде».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3. Специализированные конкурсы научных проектов: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конкурсовнаучных проектов</w:t>
            </w:r>
          </w:p>
        </w:tc>
      </w:tr>
      <w:tr w:rsidR="00D130A4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экологических проектов «ProEco» для учащихся 5-8 классов;</w:t>
            </w:r>
          </w:p>
        </w:tc>
      </w:tr>
      <w:tr w:rsidR="00D130A4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научных проектов по робототехнике «FirstRobotics» для учащихся 1-11 (12) классов;</w:t>
            </w:r>
          </w:p>
        </w:tc>
      </w:tr>
      <w:tr w:rsidR="00D130A4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bookmarkStart w:id="1" w:name="_GoBack"/>
            <w:bookmarkEnd w:id="1"/>
            <w:r w:rsidRPr="00D75A82">
              <w:rPr>
                <w:highlight w:val="yellow"/>
              </w:rPr>
              <w:t>Фестиваль робототехники, программирования и инновационных технологий «Roboland»;</w:t>
            </w:r>
          </w:p>
        </w:tc>
      </w:tr>
      <w:tr w:rsidR="00D130A4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интеллектуальный конкурс юных историков «Моя малая родина» для учащихся 9-10 классов.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4. Конкурсы для студентов технического и профессионального, послесреднего образования: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Наименованиеконкурсов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Республиканские конкурсы идей по разработке IT-решений в различных отраслях с применением цифровых навыков - Hackathon среди студентов организаций технического и профессионального, послесреднего образования;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туристско-краеведческо- экологических исследовательской работы «Гулденебер, Қазақстан!»;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lastRenderedPageBreak/>
              <w:t>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«ТОП 100 студентов колледжей Республики Казахстан»;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Гранд турнир «Я - предприниматель» среди студентов организаций технического и профессионального, послесреднего образования;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Конкурс «Жас турист» среди студентов организаций технического и профессионального, послесреднего образования.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Глава 3. Конкурсы исполнителей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br/>
        <w:t>Параграф 1. Международные конкурсы исполнителей:</w:t>
      </w:r>
    </w:p>
    <w:p w:rsidR="00D130A4" w:rsidRDefault="0015687B">
      <w:pPr>
        <w:pStyle w:val="a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конкурсов</w:t>
            </w:r>
          </w:p>
        </w:tc>
      </w:tr>
      <w:tr w:rsidR="00D130A4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конкурс скрипачей;</w:t>
            </w:r>
          </w:p>
        </w:tc>
      </w:tr>
      <w:tr w:rsidR="00D130A4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конкурс пианистов;</w:t>
            </w:r>
          </w:p>
        </w:tc>
      </w:tr>
      <w:tr w:rsidR="00D130A4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конкурс исполнителей на народных, духовых и ударных инструментах;</w:t>
            </w:r>
          </w:p>
        </w:tc>
      </w:tr>
      <w:tr w:rsidR="00D130A4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конкурс исполнителей «Астана - Мерей»;</w:t>
            </w:r>
          </w:p>
        </w:tc>
      </w:tr>
      <w:tr w:rsidR="00D130A4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Международные конкурсы исполнителей, имеющие регистрацию в международной федерации фестивальных организаций (ЮНЕСКО);</w:t>
            </w:r>
          </w:p>
        </w:tc>
      </w:tr>
      <w:tr w:rsidR="00D130A4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6</w:t>
            </w:r>
          </w:p>
        </w:tc>
        <w:tc>
          <w:tcPr>
            <w:tcW w:w="4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конкурс исполнителей музыкальных колледжей.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2. Республиканские конкурсы исполнителей: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конкурсов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 Республиканский конкурс молодых исполнителей Казахстана среди учащихся специализированных организаций образования для одаренных детей;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 Республиканский конкурс исполнителей музыкальных колледжей;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 Республиканский фестиваль-конкурс юных музыкантов-учащихся детских музыкальных школ и школ искусств.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3. Специализированные конкурсы: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конкурсов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по ораторскому искусству и музыкальной импровизации «Ақберен»;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творческий конкурс «Абай оқулары»;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научно-творческих проектов «Мағжан оқулары»;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научно-творческих проектов «Әбіш оқулары»;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«МәшhүрЖүсіп оқулары»;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«Ілияс окуляры»;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«Жыр алыбы-Жамбыл»;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Конкурс «Мақатаев оқулары»;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Игра-конкурс по информатике «Bebras»;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lastRenderedPageBreak/>
              <w:t>10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Игра-конкурс «Кенгуру».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Конкурс юных художников«Бояуларқұпиясы»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Фестиваль-конкурс театрального искусства«Театрдыңғажайыпәлемі»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Хореографический фестиваль-конкурс «Ақшағала»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Соревнования технического творчества и изобретательства (авиа, ракето, авто, судомоделирование)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Форум «Открываем мир профессий»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Конкурс инновационных идей «Первый шаг к великому изобретению»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Фестиваль детского кино «Дети Казахстана в мире без границ!»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Форум юных краеведов, экологов и натуралистов «Табиғатты аяла»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Слет туристских экспедиционных отрядов «Менің Отаным - Қазақстан»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Выставка-конкурс художественного и декоративно-прикладного детского творчества «Алтын қазына»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Финал военно-спортивной игры «Алау»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Конкурс творческих проектов «Моя инициатива - моей Родине» (в том числе 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интеллектуальный турнир среди школьников «Ашық алаң»(районный, городской, областной, республиканский);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Малая олимпиада среди учащихся специализированных школ и студентов музыкальных колледжей Республики Казахстан (</w:t>
            </w:r>
            <w:r>
              <w:rPr>
                <w:i/>
                <w:iCs/>
                <w:bdr w:val="none" w:sz="0" w:space="0" w:color="auto" w:frame="1"/>
              </w:rPr>
              <w:t>Казахская национальная консерватория</w:t>
            </w:r>
            <w:r>
              <w:t>).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Глава 4. Конкурсы профессионального мастерства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br/>
        <w:t>Параграф 1. Международные конкурсы профессионального мастерства: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691"/>
      </w:tblGrid>
      <w:tr w:rsidR="00D130A4"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международных конкурсов</w:t>
            </w:r>
          </w:p>
        </w:tc>
      </w:tr>
      <w:tr w:rsidR="00D130A4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Международные чемпионаты «WorldSkills International»;</w:t>
            </w:r>
          </w:p>
        </w:tc>
      </w:tr>
      <w:tr w:rsidR="00D130A4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чемпионат «WorldSkills Europe»;</w:t>
            </w:r>
          </w:p>
        </w:tc>
      </w:tr>
      <w:tr w:rsidR="00D130A4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Международный чемпионат «WorldSkills Asia»;</w:t>
            </w:r>
          </w:p>
        </w:tc>
      </w:tr>
      <w:tr w:rsidR="00D130A4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Международные чемпионаты «WorldSkills других стран».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2. Республиканские конкурсы профессионального мастерства:</w:t>
      </w:r>
    </w:p>
    <w:p w:rsidR="00D130A4" w:rsidRDefault="0015687B">
      <w:pPr>
        <w:pStyle w:val="pc"/>
      </w:pPr>
      <w:r>
        <w:rPr>
          <w:rStyle w:val="s1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8868"/>
      </w:tblGrid>
      <w:tr w:rsidR="00D130A4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республиканских конкурсов</w:t>
            </w:r>
          </w:p>
        </w:tc>
      </w:tr>
      <w:tr w:rsidR="00D130A4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Региональные конкурсы профессионального мастерства «WorldSkills Kazakhstan»;</w:t>
            </w:r>
          </w:p>
        </w:tc>
      </w:tr>
      <w:tr w:rsidR="00D130A4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Отраслевые/корпоративные чемпионаты «WorldSkills»;</w:t>
            </w:r>
          </w:p>
        </w:tc>
      </w:tr>
      <w:tr w:rsidR="00D130A4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чемпионат «WorldSkills Kazakhstan».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3. Конкурсы профессионального мастерства для педагогов: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мероприятий для педагогов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и областной конкурс «Лучший педагог»;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«Лучший педагог» реабилитационного центра и кабинета психолого-педагогической коррекции»;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«Педагог-инноватор специального оборудования»;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«Лучший педагог психолого-медико-педагогической консультации»;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«Лучший психолог года»;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«Лучшая авторская программа»;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«Фестиваль педагогических идей»;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для учителей математики «Математическая регата»;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для молодых педагогов «Талантливый учитель-одаренным детям»;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Республиканская олимпиада по предметам для учителей «ПедСтарт»;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для учителей начальных классов «Алтын тұғыр»;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«Эстафета лучших педагогов страны» в рамках виртуального образовательного маршрута»;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«Лучший педагог дошкольной организации»;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«Методист года дошкольной организации»;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видео-уроков и видео-лекций для организаций дошкольного, среднего, дополнительного, технического и профессионального, послесреднего, высшего образования «Панорама педагогических идей»;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Защита реальных проектов;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Социальные идеи и проекты;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Лучшая авторская программа;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молодых педагогов «Новой школе - современный учитель»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инновационных работ педагогов организаций технического и профессионального, послесреднего образования;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нефтегазовой отрасли;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транспорта и связи;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lastRenderedPageBreak/>
              <w:t>23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инженерной отрасли;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24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строительной отрасли;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25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сельскохозяйственной отрасли;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26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энергетической отрасли;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27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педагогической отрасли;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28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горно-металлургической отрасли;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29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образованияпо отрасли сервиса и обслуживания;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30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IT отрасли;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31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здравоохранения;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32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спорта;</w:t>
            </w:r>
          </w:p>
        </w:tc>
      </w:tr>
      <w:tr w:rsidR="00D130A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33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культуры и искусства.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Глава 5. Спортивные соревнования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br/>
        <w:t>Параграф 1. Международные спортивные соревнования: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877"/>
      </w:tblGrid>
      <w:tr w:rsidR="00D130A4"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спортивных соревнований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Летние Олимпийские игры;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Зимние Олимпийские игры;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Летние Азиатские игры;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Зимние Азиатские игры;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Азиатские игры в закрытых помещениях;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lastRenderedPageBreak/>
              <w:t>6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Международные спортивные игры среди юниоров стран союза независимых государств и Балтии;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7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Чемпионат Мира (Азии) среди юношей и юниоров по видам спорта;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8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Всемирные юношеские олимпийские игры;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9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Всемирная летняя и зимняя гимназиада;</w:t>
            </w:r>
          </w:p>
        </w:tc>
      </w:tr>
      <w:tr w:rsidR="00D130A4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10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Всемирная летняя и зимняя универсиада.</w:t>
            </w:r>
          </w:p>
        </w:tc>
      </w:tr>
    </w:tbl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 </w:t>
      </w:r>
    </w:p>
    <w:p w:rsidR="00D130A4" w:rsidRDefault="0015687B">
      <w:pPr>
        <w:pStyle w:val="pc"/>
      </w:pPr>
      <w:r>
        <w:rPr>
          <w:rStyle w:val="s1"/>
        </w:rPr>
        <w:t>Параграф 2. Республиканские спортивные соревнования:</w:t>
      </w:r>
    </w:p>
    <w:p w:rsidR="00D130A4" w:rsidRDefault="001568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764"/>
      </w:tblGrid>
      <w:tr w:rsidR="00D130A4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rPr>
                <w:b/>
                <w:bCs/>
              </w:rPr>
              <w:t>Наименование спортивных соревнований</w:t>
            </w:r>
          </w:p>
        </w:tc>
      </w:tr>
      <w:tr w:rsidR="00D130A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1</w:t>
            </w:r>
          </w:p>
        </w:tc>
        <w:tc>
          <w:tcPr>
            <w:tcW w:w="4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Казахстанская спартакиада колледжей;</w:t>
            </w:r>
          </w:p>
        </w:tc>
      </w:tr>
      <w:tr w:rsidR="00D130A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2</w:t>
            </w:r>
          </w:p>
        </w:tc>
        <w:tc>
          <w:tcPr>
            <w:tcW w:w="4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Казахстанская летняя и зимняя гимназиада школьников;</w:t>
            </w:r>
          </w:p>
        </w:tc>
      </w:tr>
      <w:tr w:rsidR="00D130A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3</w:t>
            </w:r>
          </w:p>
        </w:tc>
        <w:tc>
          <w:tcPr>
            <w:tcW w:w="4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Чемпионаты (первенства) Республики Казахстан по видам спорта;</w:t>
            </w:r>
          </w:p>
        </w:tc>
      </w:tr>
      <w:tr w:rsidR="00D130A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4</w:t>
            </w:r>
          </w:p>
        </w:tc>
        <w:tc>
          <w:tcPr>
            <w:tcW w:w="4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Кубок Республики Казахстан;</w:t>
            </w:r>
          </w:p>
        </w:tc>
      </w:tr>
      <w:tr w:rsidR="00D130A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5</w:t>
            </w:r>
          </w:p>
        </w:tc>
        <w:tc>
          <w:tcPr>
            <w:tcW w:w="4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Спартакиада Республики Казахстан;</w:t>
            </w:r>
          </w:p>
        </w:tc>
      </w:tr>
      <w:tr w:rsidR="00D130A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6</w:t>
            </w:r>
          </w:p>
        </w:tc>
        <w:tc>
          <w:tcPr>
            <w:tcW w:w="4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Спартакиада для педагогов Республики Казахстан;</w:t>
            </w:r>
          </w:p>
        </w:tc>
      </w:tr>
      <w:tr w:rsidR="00D130A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7</w:t>
            </w:r>
          </w:p>
        </w:tc>
        <w:tc>
          <w:tcPr>
            <w:tcW w:w="4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Национальная школьная лига по видам спорта;</w:t>
            </w:r>
          </w:p>
        </w:tc>
      </w:tr>
      <w:tr w:rsidR="00D130A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8</w:t>
            </w:r>
          </w:p>
        </w:tc>
        <w:tc>
          <w:tcPr>
            <w:tcW w:w="4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A4" w:rsidRDefault="0015687B">
            <w:pPr>
              <w:pStyle w:val="a3"/>
            </w:pPr>
            <w:r>
              <w:t>Национальные спортивные игры (тогызкумалак, асык ату).</w:t>
            </w:r>
          </w:p>
        </w:tc>
      </w:tr>
    </w:tbl>
    <w:p w:rsidR="00D130A4" w:rsidRDefault="0015687B">
      <w:pPr>
        <w:pStyle w:val="a3"/>
      </w:pPr>
      <w:bookmarkStart w:id="2" w:name="SUB2"/>
      <w:bookmarkEnd w:id="2"/>
      <w:r>
        <w:t> </w:t>
      </w:r>
    </w:p>
    <w:p w:rsidR="00D130A4" w:rsidRDefault="0015687B">
      <w:pPr>
        <w:pStyle w:val="pji"/>
      </w:pPr>
      <w:r>
        <w:rPr>
          <w:rStyle w:val="s3"/>
        </w:rPr>
        <w:t xml:space="preserve">Приказ дополнен приложением 2 в соответствии с </w:t>
      </w:r>
      <w:hyperlink r:id="rId18" w:anchor="sub_id=10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просвещения РК от 17.08.22 г. № 371 </w:t>
      </w:r>
    </w:p>
    <w:p w:rsidR="00D130A4" w:rsidRDefault="0015687B">
      <w:pPr>
        <w:pStyle w:val="pr"/>
      </w:pPr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D130A4" w:rsidRDefault="0015687B">
      <w:pPr>
        <w:pStyle w:val="pr"/>
      </w:pPr>
      <w:r>
        <w:rPr>
          <w:rStyle w:val="s0"/>
        </w:rPr>
        <w:t>Министр образования и науки</w:t>
      </w:r>
    </w:p>
    <w:p w:rsidR="00D130A4" w:rsidRDefault="0015687B">
      <w:pPr>
        <w:pStyle w:val="pr"/>
      </w:pPr>
      <w:r>
        <w:rPr>
          <w:rStyle w:val="s0"/>
        </w:rPr>
        <w:t>Республики Казахстан</w:t>
      </w:r>
    </w:p>
    <w:p w:rsidR="00D130A4" w:rsidRDefault="0015687B">
      <w:pPr>
        <w:pStyle w:val="pr"/>
      </w:pPr>
      <w:r>
        <w:rPr>
          <w:rStyle w:val="s0"/>
        </w:rPr>
        <w:t>от 7 декабря 2011 года № 514</w:t>
      </w:r>
    </w:p>
    <w:p w:rsidR="00D130A4" w:rsidRDefault="0015687B">
      <w:pPr>
        <w:pStyle w:val="pj"/>
      </w:pPr>
      <w:r>
        <w:rPr>
          <w:rStyle w:val="s0"/>
        </w:rPr>
        <w:t> </w:t>
      </w:r>
    </w:p>
    <w:p w:rsidR="00D130A4" w:rsidRDefault="0015687B">
      <w:pPr>
        <w:pStyle w:val="pj"/>
      </w:pPr>
      <w:r>
        <w:rPr>
          <w:rStyle w:val="s0"/>
        </w:rPr>
        <w:t> </w:t>
      </w:r>
    </w:p>
    <w:p w:rsidR="00D130A4" w:rsidRDefault="0015687B">
      <w:pPr>
        <w:pStyle w:val="pc"/>
      </w:pPr>
      <w:r>
        <w:rPr>
          <w:rStyle w:val="s1"/>
        </w:rPr>
        <w:t>Критерии отбора в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</w:r>
    </w:p>
    <w:p w:rsidR="00D130A4" w:rsidRDefault="0015687B">
      <w:pPr>
        <w:pStyle w:val="pj"/>
      </w:pPr>
      <w:r>
        <w:rPr>
          <w:rStyle w:val="s0"/>
        </w:rPr>
        <w:t> </w:t>
      </w:r>
    </w:p>
    <w:p w:rsidR="00D130A4" w:rsidRDefault="0015687B">
      <w:pPr>
        <w:pStyle w:val="pr"/>
      </w:pPr>
      <w:r>
        <w:rPr>
          <w:rStyle w:val="s0"/>
        </w:rPr>
        <w:t>Таблица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7698"/>
        <w:gridCol w:w="1072"/>
      </w:tblGrid>
      <w:tr w:rsidR="00D130A4"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№</w:t>
            </w:r>
          </w:p>
        </w:tc>
        <w:tc>
          <w:tcPr>
            <w:tcW w:w="43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Критерии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Баллы</w:t>
            </w:r>
          </w:p>
        </w:tc>
      </w:tr>
      <w:tr w:rsidR="00D130A4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Соблюдение принципов академической культуры:</w:t>
            </w:r>
          </w:p>
          <w:p w:rsidR="00D130A4" w:rsidRDefault="0015687B">
            <w:pPr>
              <w:pStyle w:val="p"/>
              <w:spacing w:line="276" w:lineRule="auto"/>
            </w:pPr>
            <w:r>
              <w:t>- приверженность академическим стандартам, честность и принципиальность в организации образовательной, научной и творческой деятельности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актуальность, новизна, открытость и прозрачность мероприятия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соблюдение прав интеллектуальной собственности (антиплагиат)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наличие системы прокторинга, видеофиксации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lastRenderedPageBreak/>
              <w:t>- уважение прав и свобод, обеспечение доступности и равных возможностей для всех участников мероприятия (1 балл).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"/>
              <w:spacing w:line="276" w:lineRule="auto"/>
            </w:pPr>
            <w:r>
              <w:lastRenderedPageBreak/>
              <w:t>1-5</w:t>
            </w:r>
          </w:p>
        </w:tc>
      </w:tr>
      <w:tr w:rsidR="00D130A4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Принцип построения модели проведения мероприятия:</w:t>
            </w:r>
          </w:p>
          <w:p w:rsidR="00D130A4" w:rsidRDefault="0015687B">
            <w:pPr>
              <w:pStyle w:val="p"/>
              <w:spacing w:line="276" w:lineRule="auto"/>
            </w:pPr>
            <w:r>
              <w:t>- устойчивость и периодичность проведения (не менее 3-лет)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масштабность (от регионального до республиканского, международного)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массовость (охват участников разного возраста)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-разнообразие представленной модели проведения (этапы проведения, выбор площадок, распределение групп предметов) (1 балл);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1-4</w:t>
            </w:r>
          </w:p>
        </w:tc>
      </w:tr>
      <w:tr w:rsidR="00D130A4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Условия обеспечения мероприятия:</w:t>
            </w:r>
          </w:p>
          <w:p w:rsidR="00D130A4" w:rsidRDefault="0015687B">
            <w:pPr>
              <w:pStyle w:val="p"/>
              <w:spacing w:line="276" w:lineRule="auto"/>
            </w:pPr>
            <w:r>
              <w:t>- наличие положения и условий проведения (положения, инструкции, программы)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наличие базы примеров и заданий прошлых лет, с учетом критериев оценивания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наличие, информации о системе поощрения, победителях и призерах прошлых лет (не менее чем за 3 года)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соответствие мероприятия возрастным нормам и психологическим особенностям участников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психологическая поддержка и сопровождение участников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наличие мониторинга качества олимпиадной подготовки участников и проведения (1 балл).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1-6</w:t>
            </w:r>
          </w:p>
        </w:tc>
      </w:tr>
      <w:tr w:rsidR="00D130A4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Условия проведения мероприятия:</w:t>
            </w:r>
          </w:p>
          <w:p w:rsidR="00D130A4" w:rsidRDefault="0015687B">
            <w:pPr>
              <w:pStyle w:val="p"/>
              <w:spacing w:line="276" w:lineRule="auto"/>
            </w:pPr>
            <w:r>
              <w:t>- обеспечение бесплатного доступа к олимпиаде или мероприятиям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обеспечение безопасной и комфортной среды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организация сетевого взаимодействия (вопросы-ответы, отзывы) и интегрированной системы проведения (очной и дистанционной)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обеспечение качественного и профессионального состава жюри, объективности и прозрачности его деятельности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наличие системы апелляции по итогам проведения (1 балл).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1-5</w:t>
            </w:r>
          </w:p>
        </w:tc>
      </w:tr>
      <w:tr w:rsidR="00D130A4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Развивающая и информационная среда:</w:t>
            </w:r>
          </w:p>
          <w:p w:rsidR="00D130A4" w:rsidRDefault="0015687B">
            <w:pPr>
              <w:pStyle w:val="p"/>
              <w:spacing w:line="276" w:lineRule="auto"/>
            </w:pPr>
            <w:r>
              <w:t>- обеспечение участников методической, информационной поддержкой педагогов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выявление одаренных и талантливых, создание мотивационной среды (1 балл);</w:t>
            </w:r>
          </w:p>
          <w:p w:rsidR="00D130A4" w:rsidRDefault="0015687B">
            <w:pPr>
              <w:pStyle w:val="p"/>
              <w:spacing w:line="276" w:lineRule="auto"/>
            </w:pPr>
            <w:r>
              <w:t>- публичность (организаторы и партнеры), наличие отзывов участников, родителей, научной и педагогической, творческой общественности (1 балл).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1-3</w:t>
            </w:r>
          </w:p>
        </w:tc>
      </w:tr>
      <w:tr w:rsidR="00D130A4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</w:t>
            </w:r>
          </w:p>
        </w:tc>
      </w:tr>
      <w:tr w:rsidR="00D130A4"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t>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проходной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0A4" w:rsidRDefault="0015687B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20 и выше</w:t>
            </w:r>
          </w:p>
        </w:tc>
      </w:tr>
    </w:tbl>
    <w:p w:rsidR="00D130A4" w:rsidRDefault="0015687B">
      <w:pPr>
        <w:pStyle w:val="pj"/>
      </w:pPr>
      <w:r>
        <w:rPr>
          <w:rStyle w:val="s0"/>
        </w:rPr>
        <w:lastRenderedPageBreak/>
        <w:t> </w:t>
      </w:r>
    </w:p>
    <w:p w:rsidR="00D130A4" w:rsidRDefault="0015687B">
      <w:pPr>
        <w:pStyle w:val="pj"/>
      </w:pPr>
      <w:r>
        <w:rPr>
          <w:rStyle w:val="s0"/>
        </w:rPr>
        <w:t>Отбор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(далее – мероприятия) осуществляется при соответствии критериям указанным в таблице.</w:t>
      </w:r>
    </w:p>
    <w:p w:rsidR="00D130A4" w:rsidRDefault="0015687B">
      <w:pPr>
        <w:pStyle w:val="pj"/>
      </w:pPr>
      <w:r>
        <w:rPr>
          <w:rStyle w:val="s0"/>
        </w:rPr>
        <w:t>Для подтверждения наличия и действительности критериев Организации предоставляют следующие материалы:</w:t>
      </w:r>
    </w:p>
    <w:p w:rsidR="00D130A4" w:rsidRDefault="0015687B">
      <w:pPr>
        <w:pStyle w:val="pj"/>
      </w:pPr>
      <w:r>
        <w:rPr>
          <w:rStyle w:val="s0"/>
        </w:rPr>
        <w:t xml:space="preserve">1. Аналитическая справка. </w:t>
      </w:r>
      <w:r>
        <w:rPr>
          <w:rStyle w:val="s0"/>
          <w:i/>
          <w:iCs/>
        </w:rPr>
        <w:t>(с указанием масштабности, массовости, профессионального статуса, ссылок на источники)</w:t>
      </w:r>
    </w:p>
    <w:p w:rsidR="00D130A4" w:rsidRDefault="0015687B">
      <w:pPr>
        <w:pStyle w:val="pj"/>
      </w:pPr>
      <w:r>
        <w:rPr>
          <w:rStyle w:val="s0"/>
        </w:rPr>
        <w:t>2. Утвержденные положения проведения мероприятия.</w:t>
      </w:r>
    </w:p>
    <w:p w:rsidR="00D130A4" w:rsidRDefault="0015687B">
      <w:pPr>
        <w:pStyle w:val="pj"/>
      </w:pPr>
      <w:r>
        <w:rPr>
          <w:rStyle w:val="s0"/>
        </w:rPr>
        <w:t>3. Ссылки на интернет-ресурсы, где опубликованы материалы (электронный формат):</w:t>
      </w:r>
    </w:p>
    <w:p w:rsidR="00D130A4" w:rsidRDefault="0015687B">
      <w:pPr>
        <w:pStyle w:val="pj"/>
      </w:pPr>
      <w:r>
        <w:rPr>
          <w:rStyle w:val="s0"/>
        </w:rPr>
        <w:t>- положения и условия проведения мероприятия (положения, инструкции, программы);</w:t>
      </w:r>
    </w:p>
    <w:p w:rsidR="00D130A4" w:rsidRDefault="0015687B">
      <w:pPr>
        <w:pStyle w:val="pj"/>
      </w:pPr>
      <w:r>
        <w:rPr>
          <w:rStyle w:val="s0"/>
        </w:rPr>
        <w:t>- материалы с примерами и заданиями прошлых лет с учетом критериев оценивания;</w:t>
      </w:r>
    </w:p>
    <w:p w:rsidR="00D130A4" w:rsidRDefault="0015687B">
      <w:pPr>
        <w:pStyle w:val="pj"/>
      </w:pPr>
      <w:r>
        <w:rPr>
          <w:rStyle w:val="s0"/>
        </w:rPr>
        <w:t>- информации о системе поощрения, победителях и призерах прошлых лет (за 3 года);</w:t>
      </w:r>
    </w:p>
    <w:p w:rsidR="00D130A4" w:rsidRDefault="0015687B">
      <w:pPr>
        <w:pStyle w:val="pj"/>
      </w:pPr>
      <w:r>
        <w:rPr>
          <w:rStyle w:val="s0"/>
        </w:rPr>
        <w:t>- план работы психологической поддержки и сопровождения участников;</w:t>
      </w:r>
    </w:p>
    <w:p w:rsidR="00D130A4" w:rsidRDefault="0015687B">
      <w:pPr>
        <w:pStyle w:val="pj"/>
      </w:pPr>
      <w:r>
        <w:rPr>
          <w:rStyle w:val="s0"/>
        </w:rPr>
        <w:t>- результаты мониторинга качества олимпиадной подготовки участников и проведения.</w:t>
      </w:r>
    </w:p>
    <w:p w:rsidR="00D130A4" w:rsidRDefault="0015687B">
      <w:pPr>
        <w:pStyle w:val="pj"/>
      </w:pPr>
      <w:r>
        <w:rPr>
          <w:rStyle w:val="s0"/>
        </w:rPr>
        <w:t>Материалы подтверждают наличие и действительность каждого критерия и дескриптора.</w:t>
      </w:r>
    </w:p>
    <w:p w:rsidR="00D130A4" w:rsidRDefault="0015687B">
      <w:pPr>
        <w:pStyle w:val="pj"/>
      </w:pPr>
      <w:r>
        <w:rPr>
          <w:rStyle w:val="s0"/>
        </w:rPr>
        <w:t> </w:t>
      </w:r>
    </w:p>
    <w:p w:rsidR="00D130A4" w:rsidRDefault="0015687B">
      <w:pPr>
        <w:pStyle w:val="pji"/>
      </w:pPr>
      <w:r>
        <w:t> </w:t>
      </w:r>
    </w:p>
    <w:p w:rsidR="00D130A4" w:rsidRDefault="0015687B">
      <w:pPr>
        <w:pStyle w:val="a3"/>
      </w:pPr>
      <w:r>
        <w:t> </w:t>
      </w:r>
    </w:p>
    <w:p w:rsidR="00D130A4" w:rsidRDefault="0015687B">
      <w:pPr>
        <w:pStyle w:val="a3"/>
      </w:pPr>
      <w:r>
        <w:t> </w:t>
      </w:r>
    </w:p>
    <w:sectPr w:rsidR="00D130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78" w:rsidRDefault="00F15678" w:rsidP="0015687B">
      <w:r>
        <w:separator/>
      </w:r>
    </w:p>
  </w:endnote>
  <w:endnote w:type="continuationSeparator" w:id="0">
    <w:p w:rsidR="00F15678" w:rsidRDefault="00F15678" w:rsidP="0015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7B" w:rsidRDefault="001568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7B" w:rsidRDefault="001568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7B" w:rsidRDefault="001568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78" w:rsidRDefault="00F15678" w:rsidP="0015687B">
      <w:r>
        <w:separator/>
      </w:r>
    </w:p>
  </w:footnote>
  <w:footnote w:type="continuationSeparator" w:id="0">
    <w:p w:rsidR="00F15678" w:rsidRDefault="00F15678" w:rsidP="0015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7B" w:rsidRDefault="001568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7B" w:rsidRDefault="0015687B" w:rsidP="0015687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5687B" w:rsidRPr="0015687B" w:rsidRDefault="0015687B" w:rsidP="0015687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отбора» (с изменениями и дополнениями по состоянию на 17.08.2022 г.)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7B" w:rsidRDefault="001568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7B"/>
    <w:rsid w:val="0015687B"/>
    <w:rsid w:val="00D130A4"/>
    <w:rsid w:val="00D75A82"/>
    <w:rsid w:val="00F1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EDAF-DA1E-4660-B28E-CA6E083E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568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87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68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87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968492" TargetMode="External"/><Relationship Id="rId13" Type="http://schemas.openxmlformats.org/officeDocument/2006/relationships/hyperlink" Target="file:///C:\PRG_TOOLS\ConvertData\%3flink_id=1002392095" TargetMode="External"/><Relationship Id="rId18" Type="http://schemas.openxmlformats.org/officeDocument/2006/relationships/hyperlink" Target="http://online.zakon.kz/Document/?doc_id=3310294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online.zakon.kz/Document/?doc_id=33102941" TargetMode="External"/><Relationship Id="rId12" Type="http://schemas.openxmlformats.org/officeDocument/2006/relationships/hyperlink" Target="http://online.zakon.kz/Document/?doc_id=31112097" TargetMode="External"/><Relationship Id="rId17" Type="http://schemas.openxmlformats.org/officeDocument/2006/relationships/hyperlink" Target="http://online.zakon.kz/Document/?doc_id=3496849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3102941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112097" TargetMode="External"/><Relationship Id="rId11" Type="http://schemas.openxmlformats.org/officeDocument/2006/relationships/hyperlink" Target="http://online.zakon.kz/Document/?doc_id=34968492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2179736" TargetMode="External"/><Relationship Id="rId23" Type="http://schemas.openxmlformats.org/officeDocument/2006/relationships/header" Target="header3.xml"/><Relationship Id="rId10" Type="http://schemas.openxmlformats.org/officeDocument/2006/relationships/hyperlink" Target="http://online.zakon.kz/Document/?doc_id=33102941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0118747" TargetMode="External"/><Relationship Id="rId14" Type="http://schemas.openxmlformats.org/officeDocument/2006/relationships/hyperlink" Target="http://online.zakon.kz/Document/?doc_id=3648613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3753</Words>
  <Characters>21394</Characters>
  <Application>Microsoft Office Word</Application>
  <DocSecurity>0</DocSecurity>
  <Lines>178</Lines>
  <Paragraphs>50</Paragraphs>
  <ScaleCrop>false</ScaleCrop>
  <Company/>
  <LinksUpToDate>false</LinksUpToDate>
  <CharactersWithSpaces>25097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отбора» (с изменениями и дополнениями по состоянию на 17.08.2022 г.) (©Paragraph 2022)</dc:title>
  <dc:subject/>
  <dc:creator>Сергей Мельников</dc:creator>
  <cp:keywords/>
  <dc:description/>
  <cp:lastModifiedBy>VR</cp:lastModifiedBy>
  <cp:revision>3</cp:revision>
  <dcterms:created xsi:type="dcterms:W3CDTF">2022-08-27T04:33:00Z</dcterms:created>
  <dcterms:modified xsi:type="dcterms:W3CDTF">2022-12-03T17:38:00Z</dcterms:modified>
</cp:coreProperties>
</file>